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22" w:rsidRPr="00381F4C" w:rsidRDefault="00DD2122" w:rsidP="00DD2122">
      <w:pPr>
        <w:rPr>
          <w:rFonts w:ascii="Times New Roman" w:hAnsi="Times New Roman" w:cs="Times New Roman"/>
          <w:sz w:val="24"/>
          <w:szCs w:val="24"/>
        </w:rPr>
      </w:pPr>
      <w:r w:rsidRPr="00381F4C">
        <w:rPr>
          <w:rFonts w:ascii="Times New Roman" w:hAnsi="Times New Roman" w:cs="Times New Roman"/>
          <w:b/>
          <w:sz w:val="24"/>
          <w:szCs w:val="24"/>
        </w:rPr>
        <w:t>Helena Kazárová</w:t>
      </w:r>
      <w:r w:rsidR="00381F4C" w:rsidRPr="00381F4C">
        <w:rPr>
          <w:rFonts w:ascii="Times New Roman" w:hAnsi="Times New Roman" w:cs="Times New Roman"/>
          <w:sz w:val="24"/>
          <w:szCs w:val="24"/>
        </w:rPr>
        <w:t xml:space="preserve"> </w:t>
      </w:r>
      <w:r w:rsidR="005A50EC">
        <w:rPr>
          <w:rFonts w:ascii="Times New Roman" w:hAnsi="Times New Roman" w:cs="Times New Roman"/>
          <w:sz w:val="24"/>
          <w:szCs w:val="24"/>
        </w:rPr>
        <w:t>– Choreografie, režie, dramaturgie</w:t>
      </w:r>
    </w:p>
    <w:p w:rsidR="00DD2122" w:rsidRPr="00381F4C" w:rsidRDefault="00DD2122" w:rsidP="00DD2122">
      <w:pPr>
        <w:rPr>
          <w:rFonts w:ascii="Times New Roman" w:hAnsi="Times New Roman" w:cs="Times New Roman"/>
          <w:sz w:val="24"/>
          <w:szCs w:val="24"/>
        </w:rPr>
      </w:pPr>
      <w:r w:rsidRPr="00381F4C">
        <w:rPr>
          <w:rFonts w:ascii="Times New Roman" w:hAnsi="Times New Roman" w:cs="Times New Roman"/>
          <w:sz w:val="24"/>
          <w:szCs w:val="24"/>
        </w:rPr>
        <w:t>Helena Kazárová, Ph.D. se specializuje na pohybovou kulturu minulých stolet</w:t>
      </w:r>
      <w:r w:rsidR="00381F4C" w:rsidRPr="00381F4C">
        <w:rPr>
          <w:rFonts w:ascii="Times New Roman" w:hAnsi="Times New Roman" w:cs="Times New Roman"/>
          <w:sz w:val="24"/>
          <w:szCs w:val="24"/>
        </w:rPr>
        <w:t xml:space="preserve">í jak prakticky tak teoreticky. </w:t>
      </w:r>
      <w:r w:rsidR="005A50EC">
        <w:rPr>
          <w:rFonts w:ascii="Times New Roman" w:hAnsi="Times New Roman" w:cs="Times New Roman"/>
          <w:sz w:val="24"/>
          <w:szCs w:val="24"/>
        </w:rPr>
        <w:t>Na poli barokního tance s</w:t>
      </w:r>
      <w:r w:rsidRPr="00381F4C">
        <w:rPr>
          <w:rFonts w:ascii="Times New Roman" w:hAnsi="Times New Roman" w:cs="Times New Roman"/>
          <w:sz w:val="24"/>
          <w:szCs w:val="24"/>
        </w:rPr>
        <w:t>tudovala a spolupracovala s řadou mezinárodních o</w:t>
      </w:r>
      <w:r w:rsidR="00381F4C" w:rsidRPr="00381F4C">
        <w:rPr>
          <w:rFonts w:ascii="Times New Roman" w:hAnsi="Times New Roman" w:cs="Times New Roman"/>
          <w:sz w:val="24"/>
          <w:szCs w:val="24"/>
        </w:rPr>
        <w:t xml:space="preserve">dborníků </w:t>
      </w:r>
      <w:r w:rsidRPr="00381F4C">
        <w:rPr>
          <w:rFonts w:ascii="Times New Roman" w:hAnsi="Times New Roman" w:cs="Times New Roman"/>
          <w:sz w:val="24"/>
          <w:szCs w:val="24"/>
        </w:rPr>
        <w:t>a zvláště s Marc</w:t>
      </w:r>
      <w:r w:rsidR="002642BE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2642BE">
        <w:rPr>
          <w:rFonts w:ascii="Times New Roman" w:hAnsi="Times New Roman" w:cs="Times New Roman"/>
          <w:sz w:val="24"/>
          <w:szCs w:val="24"/>
        </w:rPr>
        <w:t>Leclercqem</w:t>
      </w:r>
      <w:proofErr w:type="spellEnd"/>
      <w:r w:rsidR="002642BE">
        <w:rPr>
          <w:rFonts w:ascii="Times New Roman" w:hAnsi="Times New Roman" w:cs="Times New Roman"/>
          <w:sz w:val="24"/>
          <w:szCs w:val="24"/>
        </w:rPr>
        <w:t>. V</w:t>
      </w:r>
      <w:r w:rsidRPr="00381F4C">
        <w:rPr>
          <w:rFonts w:ascii="Times New Roman" w:hAnsi="Times New Roman" w:cs="Times New Roman"/>
          <w:sz w:val="24"/>
          <w:szCs w:val="24"/>
        </w:rPr>
        <w:t>ěnuje také dobovým interpretačním prostředkům (gesta a jevištní pohyb) v repertoáru 17. a 18. století, přičemž tyto znalosti využ</w:t>
      </w:r>
      <w:r w:rsidR="00381F4C" w:rsidRPr="00381F4C">
        <w:rPr>
          <w:rFonts w:ascii="Times New Roman" w:hAnsi="Times New Roman" w:cs="Times New Roman"/>
          <w:sz w:val="24"/>
          <w:szCs w:val="24"/>
        </w:rPr>
        <w:t>ívá v i</w:t>
      </w:r>
      <w:r w:rsidR="00381F4C">
        <w:rPr>
          <w:rFonts w:ascii="Times New Roman" w:hAnsi="Times New Roman" w:cs="Times New Roman"/>
          <w:sz w:val="24"/>
          <w:szCs w:val="24"/>
        </w:rPr>
        <w:t xml:space="preserve">nscenování děl barokního až </w:t>
      </w:r>
      <w:r w:rsidR="00381F4C" w:rsidRPr="00381F4C">
        <w:rPr>
          <w:rFonts w:ascii="Times New Roman" w:hAnsi="Times New Roman" w:cs="Times New Roman"/>
          <w:sz w:val="24"/>
          <w:szCs w:val="24"/>
        </w:rPr>
        <w:t xml:space="preserve">preromantického </w:t>
      </w:r>
      <w:r w:rsidR="002642BE">
        <w:rPr>
          <w:rFonts w:ascii="Times New Roman" w:hAnsi="Times New Roman" w:cs="Times New Roman"/>
          <w:sz w:val="24"/>
          <w:szCs w:val="24"/>
        </w:rPr>
        <w:t xml:space="preserve">hudebního divadla. </w:t>
      </w:r>
      <w:r w:rsidR="00F960E2">
        <w:rPr>
          <w:rFonts w:ascii="Times New Roman" w:hAnsi="Times New Roman" w:cs="Times New Roman"/>
          <w:sz w:val="24"/>
          <w:szCs w:val="24"/>
        </w:rPr>
        <w:t xml:space="preserve">S orchestrem </w:t>
      </w:r>
      <w:r w:rsidR="005A50EC">
        <w:rPr>
          <w:rFonts w:ascii="Times New Roman" w:hAnsi="Times New Roman" w:cs="Times New Roman"/>
          <w:sz w:val="24"/>
          <w:szCs w:val="24"/>
        </w:rPr>
        <w:t xml:space="preserve">Musica </w:t>
      </w:r>
      <w:proofErr w:type="spellStart"/>
      <w:r w:rsidR="005A50EC">
        <w:rPr>
          <w:rFonts w:ascii="Times New Roman" w:hAnsi="Times New Roman" w:cs="Times New Roman"/>
          <w:sz w:val="24"/>
          <w:szCs w:val="24"/>
        </w:rPr>
        <w:t>Florea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 spolupracuje již</w:t>
      </w:r>
      <w:r w:rsidR="00F960E2">
        <w:rPr>
          <w:rFonts w:ascii="Times New Roman" w:hAnsi="Times New Roman" w:cs="Times New Roman"/>
          <w:sz w:val="24"/>
          <w:szCs w:val="24"/>
        </w:rPr>
        <w:t xml:space="preserve"> deset </w:t>
      </w:r>
      <w:r w:rsidR="005A50EC">
        <w:rPr>
          <w:rFonts w:ascii="Times New Roman" w:hAnsi="Times New Roman" w:cs="Times New Roman"/>
          <w:sz w:val="24"/>
          <w:szCs w:val="24"/>
        </w:rPr>
        <w:t xml:space="preserve">let a spolu s ním a dalšími realizovala velké množství </w:t>
      </w:r>
      <w:r w:rsidR="00F960E2">
        <w:rPr>
          <w:rFonts w:ascii="Times New Roman" w:hAnsi="Times New Roman" w:cs="Times New Roman"/>
          <w:sz w:val="24"/>
          <w:szCs w:val="24"/>
        </w:rPr>
        <w:t>divadelních projektů, operních i baletních titulů</w:t>
      </w:r>
      <w:r w:rsidR="002C1FC6">
        <w:rPr>
          <w:rFonts w:ascii="Times New Roman" w:hAnsi="Times New Roman" w:cs="Times New Roman"/>
          <w:sz w:val="24"/>
          <w:szCs w:val="24"/>
        </w:rPr>
        <w:t>, které byly uvedeny na prestižních festivalech doma i v zahraničí</w:t>
      </w:r>
      <w:r w:rsidR="005A50EC">
        <w:rPr>
          <w:rFonts w:ascii="Times New Roman" w:hAnsi="Times New Roman" w:cs="Times New Roman"/>
          <w:sz w:val="24"/>
          <w:szCs w:val="24"/>
        </w:rPr>
        <w:t xml:space="preserve">: </w:t>
      </w:r>
      <w:r w:rsidR="005A50EC" w:rsidRPr="005A50EC">
        <w:rPr>
          <w:rFonts w:ascii="Times New Roman" w:hAnsi="Times New Roman" w:cs="Times New Roman"/>
          <w:i/>
          <w:sz w:val="24"/>
          <w:szCs w:val="24"/>
        </w:rPr>
        <w:t>Armida</w:t>
      </w:r>
      <w:r w:rsidR="005A5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0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50EC">
        <w:rPr>
          <w:rFonts w:ascii="Times New Roman" w:hAnsi="Times New Roman" w:cs="Times New Roman"/>
          <w:sz w:val="24"/>
          <w:szCs w:val="24"/>
        </w:rPr>
        <w:t>G.Scarlatti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A50EC" w:rsidRPr="005A50EC">
        <w:rPr>
          <w:rFonts w:ascii="Times New Roman" w:hAnsi="Times New Roman" w:cs="Times New Roman"/>
          <w:i/>
          <w:sz w:val="24"/>
          <w:szCs w:val="24"/>
        </w:rPr>
        <w:t>Didone</w:t>
      </w:r>
      <w:proofErr w:type="spellEnd"/>
      <w:r w:rsidR="005A50EC" w:rsidRPr="005A50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50EC" w:rsidRPr="005A50EC">
        <w:rPr>
          <w:rFonts w:ascii="Times New Roman" w:hAnsi="Times New Roman" w:cs="Times New Roman"/>
          <w:i/>
          <w:sz w:val="24"/>
          <w:szCs w:val="24"/>
        </w:rPr>
        <w:t>abbandonata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 (G. </w:t>
      </w:r>
      <w:proofErr w:type="spellStart"/>
      <w:r w:rsidR="005A50EC">
        <w:rPr>
          <w:rFonts w:ascii="Times New Roman" w:hAnsi="Times New Roman" w:cs="Times New Roman"/>
          <w:sz w:val="24"/>
          <w:szCs w:val="24"/>
        </w:rPr>
        <w:t>Angiolini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A50EC" w:rsidRPr="005A50EC">
        <w:rPr>
          <w:rFonts w:ascii="Times New Roman" w:hAnsi="Times New Roman" w:cs="Times New Roman"/>
          <w:i/>
          <w:sz w:val="24"/>
          <w:szCs w:val="24"/>
        </w:rPr>
        <w:t>Terpsicore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 (G.F. </w:t>
      </w:r>
      <w:r w:rsidR="005A50EC" w:rsidRPr="005A50EC">
        <w:rPr>
          <w:rFonts w:ascii="Times New Roman" w:hAnsi="Times New Roman" w:cs="Times New Roman"/>
          <w:sz w:val="24"/>
          <w:szCs w:val="24"/>
        </w:rPr>
        <w:t>H</w:t>
      </w:r>
      <w:r w:rsidR="005A50EC">
        <w:rPr>
          <w:rFonts w:ascii="Palatino Linotype" w:hAnsi="Palatino Linotype" w:cs="Times New Roman"/>
          <w:sz w:val="24"/>
          <w:szCs w:val="24"/>
        </w:rPr>
        <w:t>ä</w:t>
      </w:r>
      <w:r w:rsidR="005A50EC" w:rsidRPr="005A50EC">
        <w:rPr>
          <w:rFonts w:ascii="Times New Roman" w:hAnsi="Times New Roman" w:cs="Times New Roman"/>
          <w:sz w:val="24"/>
          <w:szCs w:val="24"/>
        </w:rPr>
        <w:t>ndel</w:t>
      </w:r>
      <w:r w:rsidR="005A50EC">
        <w:rPr>
          <w:rFonts w:ascii="Times New Roman" w:hAnsi="Times New Roman" w:cs="Times New Roman"/>
          <w:sz w:val="24"/>
          <w:szCs w:val="24"/>
        </w:rPr>
        <w:t xml:space="preserve">), </w:t>
      </w:r>
      <w:r w:rsidR="005A50EC" w:rsidRPr="005A50EC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="005A50EC" w:rsidRPr="005A50EC">
        <w:rPr>
          <w:rFonts w:ascii="Times New Roman" w:hAnsi="Times New Roman" w:cs="Times New Roman"/>
          <w:i/>
          <w:sz w:val="24"/>
          <w:szCs w:val="24"/>
        </w:rPr>
        <w:t>danza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50EC">
        <w:rPr>
          <w:rFonts w:ascii="Times New Roman" w:hAnsi="Times New Roman" w:cs="Times New Roman"/>
          <w:sz w:val="24"/>
          <w:szCs w:val="24"/>
        </w:rPr>
        <w:t>Ch.W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50EC">
        <w:rPr>
          <w:rFonts w:ascii="Times New Roman" w:hAnsi="Times New Roman" w:cs="Times New Roman"/>
          <w:sz w:val="24"/>
          <w:szCs w:val="24"/>
        </w:rPr>
        <w:t>Gluck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A50EC" w:rsidRPr="005A50EC">
        <w:rPr>
          <w:rFonts w:ascii="Times New Roman" w:hAnsi="Times New Roman" w:cs="Times New Roman"/>
          <w:i/>
          <w:sz w:val="24"/>
          <w:szCs w:val="24"/>
        </w:rPr>
        <w:t>Costanza</w:t>
      </w:r>
      <w:proofErr w:type="spellEnd"/>
      <w:r w:rsidR="005A50EC" w:rsidRPr="005A50E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5A50EC" w:rsidRPr="005A50EC">
        <w:rPr>
          <w:rFonts w:ascii="Times New Roman" w:hAnsi="Times New Roman" w:cs="Times New Roman"/>
          <w:i/>
          <w:sz w:val="24"/>
          <w:szCs w:val="24"/>
        </w:rPr>
        <w:t>fortezza</w:t>
      </w:r>
      <w:proofErr w:type="spellEnd"/>
      <w:r w:rsidR="005A5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0EC">
        <w:rPr>
          <w:rFonts w:ascii="Times New Roman" w:hAnsi="Times New Roman" w:cs="Times New Roman"/>
          <w:sz w:val="24"/>
          <w:szCs w:val="24"/>
        </w:rPr>
        <w:t xml:space="preserve">(J.J. </w:t>
      </w:r>
      <w:proofErr w:type="spellStart"/>
      <w:r w:rsidR="005A50EC">
        <w:rPr>
          <w:rFonts w:ascii="Times New Roman" w:hAnsi="Times New Roman" w:cs="Times New Roman"/>
          <w:sz w:val="24"/>
          <w:szCs w:val="24"/>
        </w:rPr>
        <w:t>Fux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), </w:t>
      </w:r>
      <w:r w:rsidR="005A50EC" w:rsidRPr="005A50EC">
        <w:rPr>
          <w:rFonts w:ascii="Times New Roman" w:hAnsi="Times New Roman" w:cs="Times New Roman"/>
          <w:i/>
          <w:sz w:val="24"/>
          <w:szCs w:val="24"/>
        </w:rPr>
        <w:t xml:space="preserve">Die </w:t>
      </w:r>
      <w:proofErr w:type="spellStart"/>
      <w:r w:rsidR="005A50EC" w:rsidRPr="005A50EC">
        <w:rPr>
          <w:rFonts w:ascii="Times New Roman" w:hAnsi="Times New Roman" w:cs="Times New Roman"/>
          <w:i/>
          <w:sz w:val="24"/>
          <w:szCs w:val="24"/>
        </w:rPr>
        <w:t>Gesch</w:t>
      </w:r>
      <w:r w:rsidR="005A50EC" w:rsidRPr="005A50EC">
        <w:rPr>
          <w:rFonts w:ascii="Palatino Linotype" w:hAnsi="Palatino Linotype" w:cs="Times New Roman"/>
          <w:i/>
          <w:sz w:val="24"/>
          <w:szCs w:val="24"/>
        </w:rPr>
        <w:t>ö</w:t>
      </w:r>
      <w:r w:rsidR="005A50EC" w:rsidRPr="005A50EC">
        <w:rPr>
          <w:rFonts w:ascii="Times New Roman" w:hAnsi="Times New Roman" w:cs="Times New Roman"/>
          <w:i/>
          <w:sz w:val="24"/>
          <w:szCs w:val="24"/>
        </w:rPr>
        <w:t>pfe</w:t>
      </w:r>
      <w:proofErr w:type="spellEnd"/>
      <w:r w:rsidR="005A50EC" w:rsidRPr="005A50EC">
        <w:rPr>
          <w:rFonts w:ascii="Times New Roman" w:hAnsi="Times New Roman" w:cs="Times New Roman"/>
          <w:i/>
          <w:sz w:val="24"/>
          <w:szCs w:val="24"/>
        </w:rPr>
        <w:t xml:space="preserve"> des Prometheus</w:t>
      </w:r>
      <w:r w:rsidR="005A50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50EC">
        <w:rPr>
          <w:rFonts w:ascii="Times New Roman" w:hAnsi="Times New Roman" w:cs="Times New Roman"/>
          <w:sz w:val="24"/>
          <w:szCs w:val="24"/>
        </w:rPr>
        <w:t>L.van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 Beethoven), </w:t>
      </w:r>
      <w:proofErr w:type="spellStart"/>
      <w:r w:rsidR="005A50EC" w:rsidRPr="005A50EC">
        <w:rPr>
          <w:rFonts w:ascii="Times New Roman" w:hAnsi="Times New Roman" w:cs="Times New Roman"/>
          <w:i/>
          <w:sz w:val="24"/>
          <w:szCs w:val="24"/>
        </w:rPr>
        <w:t>Dioleclesian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 (H. </w:t>
      </w:r>
      <w:proofErr w:type="spellStart"/>
      <w:r w:rsidR="005A50EC">
        <w:rPr>
          <w:rFonts w:ascii="Times New Roman" w:hAnsi="Times New Roman" w:cs="Times New Roman"/>
          <w:sz w:val="24"/>
          <w:szCs w:val="24"/>
        </w:rPr>
        <w:t>Purcell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>)</w:t>
      </w:r>
      <w:r w:rsidR="009E3E0D">
        <w:rPr>
          <w:rFonts w:ascii="Times New Roman" w:hAnsi="Times New Roman" w:cs="Times New Roman"/>
          <w:sz w:val="24"/>
          <w:szCs w:val="24"/>
        </w:rPr>
        <w:t xml:space="preserve">, </w:t>
      </w:r>
      <w:r w:rsidR="009E3E0D" w:rsidRPr="009E3E0D">
        <w:rPr>
          <w:rFonts w:ascii="Times New Roman" w:hAnsi="Times New Roman" w:cs="Times New Roman"/>
          <w:i/>
          <w:sz w:val="24"/>
          <w:szCs w:val="24"/>
        </w:rPr>
        <w:t xml:space="preserve">Der </w:t>
      </w:r>
      <w:proofErr w:type="spellStart"/>
      <w:r w:rsidR="009E3E0D" w:rsidRPr="009E3E0D"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 w:rsidR="009E3E0D" w:rsidRPr="009E3E0D">
        <w:rPr>
          <w:rFonts w:ascii="Times New Roman" w:hAnsi="Times New Roman" w:cs="Times New Roman"/>
          <w:i/>
          <w:sz w:val="24"/>
          <w:szCs w:val="24"/>
        </w:rPr>
        <w:t xml:space="preserve"> der </w:t>
      </w:r>
      <w:proofErr w:type="spellStart"/>
      <w:r w:rsidR="009E3E0D" w:rsidRPr="009E3E0D">
        <w:rPr>
          <w:rFonts w:ascii="Times New Roman" w:hAnsi="Times New Roman" w:cs="Times New Roman"/>
          <w:i/>
          <w:sz w:val="24"/>
          <w:szCs w:val="24"/>
        </w:rPr>
        <w:t>Löwengrübe</w:t>
      </w:r>
      <w:proofErr w:type="spellEnd"/>
      <w:r w:rsidR="009E3E0D" w:rsidRPr="009E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0D" w:rsidRPr="009E3E0D">
        <w:rPr>
          <w:rFonts w:ascii="Times New Roman" w:hAnsi="Times New Roman" w:cs="Times New Roman"/>
          <w:i/>
          <w:iCs/>
          <w:sz w:val="24"/>
          <w:szCs w:val="24"/>
        </w:rPr>
        <w:t>errettete</w:t>
      </w:r>
      <w:proofErr w:type="spellEnd"/>
      <w:r w:rsidR="009E3E0D" w:rsidRPr="009E3E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="009E3E0D" w:rsidRPr="009E3E0D">
        <w:rPr>
          <w:rFonts w:ascii="Times New Roman" w:hAnsi="Times New Roman" w:cs="Times New Roman"/>
          <w:i/>
          <w:iCs/>
          <w:sz w:val="24"/>
          <w:szCs w:val="24"/>
        </w:rPr>
        <w:t>Daniel</w:t>
      </w:r>
      <w:r w:rsidR="009E3E0D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9E3E0D">
        <w:rPr>
          <w:rFonts w:ascii="Times New Roman" w:hAnsi="Times New Roman" w:cs="Times New Roman"/>
          <w:iCs/>
          <w:sz w:val="24"/>
          <w:szCs w:val="24"/>
        </w:rPr>
        <w:t>G.Ph</w:t>
      </w:r>
      <w:proofErr w:type="spellEnd"/>
      <w:r w:rsidR="009E3E0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9E3E0D">
        <w:rPr>
          <w:rFonts w:ascii="Times New Roman" w:hAnsi="Times New Roman" w:cs="Times New Roman"/>
          <w:iCs/>
          <w:sz w:val="24"/>
          <w:szCs w:val="24"/>
        </w:rPr>
        <w:t>Telemann</w:t>
      </w:r>
      <w:proofErr w:type="spellEnd"/>
      <w:r w:rsidR="009E3E0D">
        <w:rPr>
          <w:rFonts w:ascii="Times New Roman" w:hAnsi="Times New Roman" w:cs="Times New Roman"/>
          <w:iCs/>
          <w:sz w:val="24"/>
          <w:szCs w:val="24"/>
        </w:rPr>
        <w:t>)</w:t>
      </w:r>
      <w:r w:rsidR="002C1FC6">
        <w:rPr>
          <w:rFonts w:ascii="Times New Roman" w:hAnsi="Times New Roman" w:cs="Times New Roman"/>
          <w:iCs/>
          <w:sz w:val="24"/>
          <w:szCs w:val="24"/>
        </w:rPr>
        <w:t>,</w:t>
      </w:r>
      <w:r w:rsidR="002C1FC6" w:rsidRPr="002C1F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1FC6" w:rsidRPr="002C1FC6">
        <w:rPr>
          <w:rFonts w:ascii="Times New Roman" w:hAnsi="Times New Roman" w:cs="Times New Roman"/>
          <w:i/>
          <w:iCs/>
          <w:sz w:val="24"/>
          <w:szCs w:val="24"/>
        </w:rPr>
        <w:t>Mozartiana</w:t>
      </w:r>
      <w:proofErr w:type="spellEnd"/>
      <w:r w:rsidR="005A50EC">
        <w:rPr>
          <w:rFonts w:ascii="Times New Roman" w:hAnsi="Times New Roman" w:cs="Times New Roman"/>
          <w:sz w:val="24"/>
          <w:szCs w:val="24"/>
        </w:rPr>
        <w:t xml:space="preserve"> ad. </w:t>
      </w:r>
      <w:r w:rsidR="002642BE" w:rsidRPr="00381F4C">
        <w:rPr>
          <w:rFonts w:ascii="Times New Roman" w:hAnsi="Times New Roman" w:cs="Times New Roman"/>
          <w:sz w:val="24"/>
          <w:szCs w:val="24"/>
        </w:rPr>
        <w:t>Je profes</w:t>
      </w:r>
      <w:r w:rsidR="009E3E0D">
        <w:rPr>
          <w:rFonts w:ascii="Times New Roman" w:hAnsi="Times New Roman" w:cs="Times New Roman"/>
          <w:sz w:val="24"/>
          <w:szCs w:val="24"/>
        </w:rPr>
        <w:t xml:space="preserve">orkou na Akademii múzických umění v Praze. </w:t>
      </w:r>
      <w:r w:rsidRPr="00381F4C">
        <w:rPr>
          <w:rFonts w:ascii="Times New Roman" w:hAnsi="Times New Roman" w:cs="Times New Roman"/>
          <w:sz w:val="24"/>
          <w:szCs w:val="24"/>
        </w:rPr>
        <w:t xml:space="preserve">Od roku 1997 umělecky vede </w:t>
      </w:r>
      <w:proofErr w:type="spellStart"/>
      <w:r w:rsidRPr="00381F4C">
        <w:rPr>
          <w:rFonts w:ascii="Times New Roman" w:hAnsi="Times New Roman" w:cs="Times New Roman"/>
          <w:sz w:val="24"/>
          <w:szCs w:val="24"/>
        </w:rPr>
        <w:t>Hartig</w:t>
      </w:r>
      <w:proofErr w:type="spellEnd"/>
      <w:r w:rsidRPr="00381F4C">
        <w:rPr>
          <w:rFonts w:ascii="Times New Roman" w:hAnsi="Times New Roman" w:cs="Times New Roman"/>
          <w:sz w:val="24"/>
          <w:szCs w:val="24"/>
        </w:rPr>
        <w:t xml:space="preserve"> Ensemble – Tance a balety tří staletí</w:t>
      </w:r>
      <w:r w:rsidR="002642BE">
        <w:rPr>
          <w:rFonts w:ascii="Times New Roman" w:hAnsi="Times New Roman" w:cs="Times New Roman"/>
          <w:sz w:val="24"/>
          <w:szCs w:val="24"/>
        </w:rPr>
        <w:t>, který založila.</w:t>
      </w:r>
      <w:r w:rsidR="009E3E0D">
        <w:rPr>
          <w:rFonts w:ascii="Times New Roman" w:hAnsi="Times New Roman" w:cs="Times New Roman"/>
          <w:sz w:val="24"/>
          <w:szCs w:val="24"/>
        </w:rPr>
        <w:t xml:space="preserve"> </w:t>
      </w:r>
      <w:r w:rsidR="009E3E0D" w:rsidRPr="00381F4C">
        <w:rPr>
          <w:rFonts w:ascii="Times New Roman" w:hAnsi="Times New Roman" w:cs="Times New Roman"/>
          <w:sz w:val="24"/>
          <w:szCs w:val="24"/>
        </w:rPr>
        <w:t>Je autorkou dvou knih</w:t>
      </w:r>
      <w:r w:rsidR="009E3E0D">
        <w:rPr>
          <w:rFonts w:ascii="Times New Roman" w:hAnsi="Times New Roman" w:cs="Times New Roman"/>
          <w:sz w:val="24"/>
          <w:szCs w:val="24"/>
        </w:rPr>
        <w:t xml:space="preserve"> o barokním tanci a baletu</w:t>
      </w:r>
      <w:r w:rsidR="009E3E0D" w:rsidRPr="00381F4C">
        <w:rPr>
          <w:rFonts w:ascii="Times New Roman" w:hAnsi="Times New Roman" w:cs="Times New Roman"/>
          <w:sz w:val="24"/>
          <w:szCs w:val="24"/>
        </w:rPr>
        <w:t xml:space="preserve"> </w:t>
      </w:r>
      <w:r w:rsidR="009E3E0D">
        <w:rPr>
          <w:rFonts w:ascii="Times New Roman" w:hAnsi="Times New Roman" w:cs="Times New Roman"/>
          <w:sz w:val="24"/>
          <w:szCs w:val="24"/>
        </w:rPr>
        <w:t>a mnoha odborných studií, jako badatelka je zvána na mezinárodní konference.</w:t>
      </w:r>
    </w:p>
    <w:p w:rsidR="00097460" w:rsidRPr="00381F4C" w:rsidRDefault="00097460">
      <w:pPr>
        <w:rPr>
          <w:rFonts w:ascii="Times New Roman" w:hAnsi="Times New Roman" w:cs="Times New Roman"/>
          <w:sz w:val="24"/>
          <w:szCs w:val="24"/>
        </w:rPr>
      </w:pPr>
    </w:p>
    <w:sectPr w:rsidR="00097460" w:rsidRPr="00381F4C" w:rsidSect="0009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22"/>
    <w:rsid w:val="00071B62"/>
    <w:rsid w:val="00097460"/>
    <w:rsid w:val="000F404D"/>
    <w:rsid w:val="001678B4"/>
    <w:rsid w:val="002114C5"/>
    <w:rsid w:val="002642BE"/>
    <w:rsid w:val="002C1FC6"/>
    <w:rsid w:val="00357C34"/>
    <w:rsid w:val="00381F4C"/>
    <w:rsid w:val="003A0A90"/>
    <w:rsid w:val="003D7FBA"/>
    <w:rsid w:val="00431319"/>
    <w:rsid w:val="005A50EC"/>
    <w:rsid w:val="007F1ED7"/>
    <w:rsid w:val="00880136"/>
    <w:rsid w:val="008E7E06"/>
    <w:rsid w:val="008F2416"/>
    <w:rsid w:val="00905611"/>
    <w:rsid w:val="009E3E0D"/>
    <w:rsid w:val="00B57AD1"/>
    <w:rsid w:val="00DD2122"/>
    <w:rsid w:val="00F960E2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22D5"/>
  <w15:docId w15:val="{05DA9E4A-AD93-47AC-9738-74961CE1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Helena</cp:lastModifiedBy>
  <cp:revision>3</cp:revision>
  <dcterms:created xsi:type="dcterms:W3CDTF">2017-03-01T11:07:00Z</dcterms:created>
  <dcterms:modified xsi:type="dcterms:W3CDTF">2019-01-25T20:23:00Z</dcterms:modified>
</cp:coreProperties>
</file>